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CAA0" w14:textId="77777777" w:rsidR="00484CCB" w:rsidRDefault="00484CCB" w:rsidP="005D6CB7">
      <w:pPr>
        <w:pStyle w:val="NormalWeb"/>
        <w:shd w:val="clear" w:color="auto" w:fill="FFFFFF"/>
        <w:spacing w:before="150" w:beforeAutospacing="0" w:after="150" w:afterAutospacing="0" w:line="360" w:lineRule="atLeast"/>
        <w:jc w:val="center"/>
        <w:rPr>
          <w:rFonts w:ascii="Arial" w:hAnsi="Arial" w:cs="Arial"/>
          <w:b/>
          <w:bCs/>
          <w:noProof/>
          <w:color w:val="141412"/>
          <w14:ligatures w14:val="standardContextual"/>
        </w:rPr>
      </w:pPr>
    </w:p>
    <w:p w14:paraId="34668FB1" w14:textId="77777777" w:rsidR="00484CCB" w:rsidRDefault="00484CCB" w:rsidP="005D6CB7">
      <w:pPr>
        <w:pStyle w:val="NormalWeb"/>
        <w:shd w:val="clear" w:color="auto" w:fill="FFFFFF"/>
        <w:spacing w:before="150" w:beforeAutospacing="0" w:after="150" w:afterAutospacing="0" w:line="360" w:lineRule="atLeast"/>
        <w:jc w:val="center"/>
        <w:rPr>
          <w:rFonts w:ascii="Arial" w:hAnsi="Arial" w:cs="Arial"/>
          <w:b/>
          <w:bCs/>
          <w:color w:val="141412"/>
        </w:rPr>
      </w:pPr>
      <w:r>
        <w:rPr>
          <w:rFonts w:ascii="Arial" w:hAnsi="Arial" w:cs="Arial"/>
          <w:b/>
          <w:bCs/>
          <w:noProof/>
          <w:color w:val="141412"/>
          <w14:ligatures w14:val="standardContextual"/>
        </w:rPr>
        <w:drawing>
          <wp:inline distT="0" distB="0" distL="0" distR="0" wp14:anchorId="1E21D382" wp14:editId="4A1FD9DB">
            <wp:extent cx="4572009" cy="542545"/>
            <wp:effectExtent l="0" t="0" r="0" b="0"/>
            <wp:docPr id="25450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0122" name="Picture 254501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9" cy="542545"/>
                    </a:xfrm>
                    <a:prstGeom prst="rect">
                      <a:avLst/>
                    </a:prstGeom>
                  </pic:spPr>
                </pic:pic>
              </a:graphicData>
            </a:graphic>
          </wp:inline>
        </w:drawing>
      </w:r>
    </w:p>
    <w:p w14:paraId="5CAB29E8" w14:textId="77777777" w:rsidR="00484CCB" w:rsidRDefault="00484CCB" w:rsidP="005D6CB7">
      <w:pPr>
        <w:pStyle w:val="NormalWeb"/>
        <w:shd w:val="clear" w:color="auto" w:fill="FFFFFF"/>
        <w:spacing w:before="150" w:beforeAutospacing="0" w:after="150" w:afterAutospacing="0" w:line="360" w:lineRule="atLeast"/>
        <w:jc w:val="center"/>
        <w:rPr>
          <w:rFonts w:ascii="Arial" w:hAnsi="Arial" w:cs="Arial"/>
          <w:b/>
          <w:bCs/>
          <w:color w:val="141412"/>
        </w:rPr>
      </w:pPr>
    </w:p>
    <w:p w14:paraId="790DAF3C" w14:textId="11930B48" w:rsidR="005D6CB7" w:rsidRPr="005D6CB7" w:rsidRDefault="005D6CB7" w:rsidP="005D6CB7">
      <w:pPr>
        <w:pStyle w:val="NormalWeb"/>
        <w:shd w:val="clear" w:color="auto" w:fill="FFFFFF"/>
        <w:spacing w:before="150" w:beforeAutospacing="0" w:after="150" w:afterAutospacing="0" w:line="360" w:lineRule="atLeast"/>
        <w:jc w:val="center"/>
        <w:rPr>
          <w:rFonts w:ascii="Arial" w:hAnsi="Arial" w:cs="Arial"/>
          <w:b/>
          <w:bCs/>
          <w:color w:val="141412"/>
        </w:rPr>
      </w:pPr>
      <w:r>
        <w:rPr>
          <w:rFonts w:ascii="Arial" w:hAnsi="Arial" w:cs="Arial"/>
          <w:b/>
          <w:bCs/>
          <w:color w:val="141412"/>
        </w:rPr>
        <w:t>Implant Removal/Explant Consent Form</w:t>
      </w:r>
    </w:p>
    <w:p w14:paraId="6D6A5643" w14:textId="7777777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b/>
          <w:bCs/>
          <w:color w:val="141412"/>
        </w:rPr>
      </w:pPr>
    </w:p>
    <w:p w14:paraId="0E50E69A" w14:textId="1D0895DF"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b/>
          <w:bCs/>
          <w:color w:val="141412"/>
        </w:rPr>
      </w:pPr>
      <w:r w:rsidRPr="005D6CB7">
        <w:rPr>
          <w:rFonts w:ascii="Arial" w:hAnsi="Arial" w:cs="Arial"/>
          <w:b/>
          <w:bCs/>
          <w:color w:val="141412"/>
        </w:rPr>
        <w:t>The removal of an implant is a surgical procedure. As with any surgical procedure there are some risks. These risks include, but are not limited to the following:</w:t>
      </w:r>
    </w:p>
    <w:p w14:paraId="50AB4B61" w14:textId="7777777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color w:val="141412"/>
        </w:rPr>
      </w:pPr>
      <w:r w:rsidRPr="005D6CB7">
        <w:rPr>
          <w:rFonts w:ascii="Arial" w:hAnsi="Arial" w:cs="Arial"/>
          <w:color w:val="141412"/>
        </w:rPr>
        <w:t>1. Swelling and/or bruising and discomfort in the surgical area.</w:t>
      </w:r>
    </w:p>
    <w:p w14:paraId="5677B33C" w14:textId="7777777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color w:val="141412"/>
        </w:rPr>
      </w:pPr>
      <w:r w:rsidRPr="005D6CB7">
        <w:rPr>
          <w:rFonts w:ascii="Arial" w:hAnsi="Arial" w:cs="Arial"/>
          <w:color w:val="141412"/>
        </w:rPr>
        <w:t>2. Stretching of the corners of the mouth resulting in cracking or bruising.</w:t>
      </w:r>
    </w:p>
    <w:p w14:paraId="4923ED52" w14:textId="7777777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color w:val="141412"/>
        </w:rPr>
      </w:pPr>
      <w:r w:rsidRPr="005D6CB7">
        <w:rPr>
          <w:rFonts w:ascii="Arial" w:hAnsi="Arial" w:cs="Arial"/>
          <w:color w:val="141412"/>
        </w:rPr>
        <w:t>3. Possible infection requiring additional treatment.</w:t>
      </w:r>
    </w:p>
    <w:p w14:paraId="02544B8B" w14:textId="7777777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color w:val="141412"/>
        </w:rPr>
      </w:pPr>
      <w:r w:rsidRPr="005D6CB7">
        <w:rPr>
          <w:rFonts w:ascii="Arial" w:hAnsi="Arial" w:cs="Arial"/>
          <w:color w:val="141412"/>
        </w:rPr>
        <w:t>4. Trismus, or limited jaw opening due to inflammation or swelling, most common after wisdom tooth extraction. Sometimes this is a result of jaw joint discomfort (TMJ), especially when a TMJ disorder already exists.</w:t>
      </w:r>
    </w:p>
    <w:p w14:paraId="76E2C46C" w14:textId="7777777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color w:val="141412"/>
        </w:rPr>
      </w:pPr>
      <w:r w:rsidRPr="005D6CB7">
        <w:rPr>
          <w:rFonts w:ascii="Arial" w:hAnsi="Arial" w:cs="Arial"/>
          <w:color w:val="141412"/>
        </w:rPr>
        <w:t>5. Bleeding - significant bleeding is not common, but persistent oozing can be expected for several hours. Serious complications are not expected. Those which do occur are most often minor and can be treated.</w:t>
      </w:r>
    </w:p>
    <w:p w14:paraId="74965487" w14:textId="7777777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color w:val="141412"/>
        </w:rPr>
      </w:pPr>
      <w:r w:rsidRPr="005D6CB7">
        <w:rPr>
          <w:rFonts w:ascii="Arial" w:hAnsi="Arial" w:cs="Arial"/>
          <w:color w:val="141412"/>
        </w:rPr>
        <w:t>6. Other complications may include trauma to the nerve tissue or blood vessels that may lead to loss of sensation of lip tongue check or other tissues in the mouth or altered sensation or pain.</w:t>
      </w:r>
    </w:p>
    <w:p w14:paraId="4635A22C" w14:textId="7452CA17" w:rsidR="005D6CB7" w:rsidRPr="005D6CB7" w:rsidRDefault="005D6CB7" w:rsidP="005D6CB7">
      <w:pPr>
        <w:pStyle w:val="NormalWeb"/>
        <w:shd w:val="clear" w:color="auto" w:fill="FFFFFF"/>
        <w:spacing w:before="150" w:beforeAutospacing="0" w:after="150" w:afterAutospacing="0" w:line="360" w:lineRule="atLeast"/>
        <w:jc w:val="both"/>
        <w:rPr>
          <w:rFonts w:ascii="Arial" w:hAnsi="Arial" w:cs="Arial"/>
          <w:color w:val="141412"/>
        </w:rPr>
      </w:pPr>
      <w:r w:rsidRPr="005D6CB7">
        <w:rPr>
          <w:rFonts w:ascii="Arial" w:hAnsi="Arial" w:cs="Arial"/>
          <w:color w:val="141412"/>
        </w:rPr>
        <w:t>I give my full permission for D</w:t>
      </w:r>
      <w:r>
        <w:rPr>
          <w:rFonts w:ascii="Arial" w:hAnsi="Arial" w:cs="Arial"/>
          <w:color w:val="141412"/>
        </w:rPr>
        <w:t xml:space="preserve">r. Wang </w:t>
      </w:r>
      <w:r w:rsidRPr="005D6CB7">
        <w:rPr>
          <w:rFonts w:ascii="Arial" w:hAnsi="Arial" w:cs="Arial"/>
          <w:color w:val="141412"/>
        </w:rPr>
        <w:t>to remove my implant(s)</w:t>
      </w:r>
      <w:r>
        <w:rPr>
          <w:rFonts w:ascii="Arial" w:hAnsi="Arial" w:cs="Arial"/>
          <w:color w:val="141412"/>
        </w:rPr>
        <w:t xml:space="preserve"> at sites #____________</w:t>
      </w:r>
      <w:r w:rsidRPr="005D6CB7">
        <w:rPr>
          <w:rFonts w:ascii="Arial" w:hAnsi="Arial" w:cs="Arial"/>
          <w:color w:val="141412"/>
        </w:rPr>
        <w:t>. I understand the risk and benefits of this procedure and have been given the ability to ask questions to the clinician. I also give my permission to receive supplemental membranes, bone grafts, or other types of grafts to build up the ridge of my jaw thereby assisting in placement, closure, and security of future placement of an implant, which may require additional charges.</w:t>
      </w:r>
    </w:p>
    <w:p w14:paraId="6F132D94" w14:textId="77777777" w:rsidR="00DF5122" w:rsidRDefault="00DF5122">
      <w:pPr>
        <w:rPr>
          <w:rFonts w:ascii="Arial" w:hAnsi="Arial" w:cs="Arial"/>
          <w:sz w:val="24"/>
          <w:szCs w:val="24"/>
        </w:rPr>
      </w:pPr>
    </w:p>
    <w:p w14:paraId="0F89CC21" w14:textId="20E0030B" w:rsidR="00484CCB" w:rsidRDefault="00484CCB">
      <w:pPr>
        <w:rPr>
          <w:rFonts w:ascii="Arial" w:hAnsi="Arial" w:cs="Arial"/>
          <w:sz w:val="24"/>
          <w:szCs w:val="24"/>
        </w:rPr>
      </w:pPr>
      <w:r>
        <w:rPr>
          <w:rFonts w:ascii="Arial" w:hAnsi="Arial" w:cs="Arial"/>
          <w:sz w:val="24"/>
          <w:szCs w:val="24"/>
        </w:rPr>
        <w:t>_______________________________                  ___________________</w:t>
      </w:r>
    </w:p>
    <w:p w14:paraId="7F400827" w14:textId="029FDE4D" w:rsidR="00484CCB" w:rsidRPr="005D6CB7" w:rsidRDefault="00484CCB">
      <w:pPr>
        <w:rPr>
          <w:rFonts w:ascii="Arial" w:hAnsi="Arial" w:cs="Arial"/>
          <w:sz w:val="24"/>
          <w:szCs w:val="24"/>
        </w:rPr>
      </w:pPr>
      <w:r>
        <w:rPr>
          <w:rFonts w:ascii="Arial" w:hAnsi="Arial" w:cs="Arial"/>
          <w:sz w:val="24"/>
          <w:szCs w:val="24"/>
        </w:rPr>
        <w:t>Signature                                                                   Date</w:t>
      </w:r>
    </w:p>
    <w:sectPr w:rsidR="00484CCB" w:rsidRPr="005D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B7"/>
    <w:rsid w:val="00060737"/>
    <w:rsid w:val="00350FF2"/>
    <w:rsid w:val="00484CCB"/>
    <w:rsid w:val="005D6CB7"/>
    <w:rsid w:val="007074EF"/>
    <w:rsid w:val="00D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9B10"/>
  <w15:chartTrackingRefBased/>
  <w15:docId w15:val="{0774D7B8-237F-4F30-9578-D1F068FE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C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640204-5fc7-4f3b-9bcc-0d38fea7a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74755BD18D9447A81094EF0C4F7346" ma:contentTypeVersion="13" ma:contentTypeDescription="Create a new document." ma:contentTypeScope="" ma:versionID="b215370c1e452c0514ba47763647f6e9">
  <xsd:schema xmlns:xsd="http://www.w3.org/2001/XMLSchema" xmlns:xs="http://www.w3.org/2001/XMLSchema" xmlns:p="http://schemas.microsoft.com/office/2006/metadata/properties" xmlns:ns3="f5640204-5fc7-4f3b-9bcc-0d38fea7a144" xmlns:ns4="71cb9fcb-fc5a-4ec9-9ad1-2e933884f497" targetNamespace="http://schemas.microsoft.com/office/2006/metadata/properties" ma:root="true" ma:fieldsID="7f896c030219a21ea60824aeff8563f3" ns3:_="" ns4:_="">
    <xsd:import namespace="f5640204-5fc7-4f3b-9bcc-0d38fea7a144"/>
    <xsd:import namespace="71cb9fcb-fc5a-4ec9-9ad1-2e933884f49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0204-5fc7-4f3b-9bcc-0d38fea7a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b9fcb-fc5a-4ec9-9ad1-2e933884f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2FB84-2A9C-47DB-864C-4E5A0A7E893D}">
  <ds:schemaRefs>
    <ds:schemaRef ds:uri="http://www.w3.org/XML/1998/namespace"/>
    <ds:schemaRef ds:uri="http://schemas.microsoft.com/office/2006/metadata/properties"/>
    <ds:schemaRef ds:uri="71cb9fcb-fc5a-4ec9-9ad1-2e933884f497"/>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5640204-5fc7-4f3b-9bcc-0d38fea7a144"/>
  </ds:schemaRefs>
</ds:datastoreItem>
</file>

<file path=customXml/itemProps2.xml><?xml version="1.0" encoding="utf-8"?>
<ds:datastoreItem xmlns:ds="http://schemas.openxmlformats.org/officeDocument/2006/customXml" ds:itemID="{0F022FE1-D890-4177-A4A6-14DBB359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40204-5fc7-4f3b-9bcc-0d38fea7a144"/>
    <ds:schemaRef ds:uri="71cb9fcb-fc5a-4ec9-9ad1-2e933884f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D3BF3-67A7-4D80-9D16-2CCD7B26D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Dental Specialty Center of Falcon (CO)</dc:creator>
  <cp:keywords/>
  <dc:description/>
  <cp:lastModifiedBy>The Dental Specialty Center of Falcon (CO)</cp:lastModifiedBy>
  <cp:revision>2</cp:revision>
  <dcterms:created xsi:type="dcterms:W3CDTF">2024-03-12T19:15:00Z</dcterms:created>
  <dcterms:modified xsi:type="dcterms:W3CDTF">2024-03-12T19:15:00Z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0x0101006374755BD18D9447A81094EF0C4F7346</vt:lpwstr>
  </property>
</Properties>
</file>